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5CA9" w14:textId="25AA7393" w:rsidR="00325A0C" w:rsidRPr="00C512FB" w:rsidRDefault="00325A0C" w:rsidP="000922D7">
      <w:pPr>
        <w:rPr>
          <w:b/>
          <w:sz w:val="36"/>
          <w:szCs w:val="28"/>
        </w:rPr>
      </w:pPr>
      <w:r w:rsidRPr="00C512FB">
        <w:rPr>
          <w:b/>
          <w:sz w:val="36"/>
          <w:szCs w:val="28"/>
        </w:rPr>
        <w:t>Introducing A</w:t>
      </w:r>
      <w:r w:rsidR="00E75C23" w:rsidRPr="00C512FB">
        <w:rPr>
          <w:b/>
          <w:sz w:val="36"/>
          <w:szCs w:val="28"/>
        </w:rPr>
        <w:t>va</w:t>
      </w:r>
      <w:r w:rsidRPr="00C512FB">
        <w:rPr>
          <w:b/>
          <w:sz w:val="36"/>
          <w:szCs w:val="28"/>
        </w:rPr>
        <w:t xml:space="preserve"> Group</w:t>
      </w:r>
    </w:p>
    <w:p w14:paraId="396591BE" w14:textId="3ABA2FF6" w:rsidR="00325A0C" w:rsidRPr="00475934" w:rsidRDefault="00325A0C" w:rsidP="00325A0C">
      <w:pPr>
        <w:jc w:val="center"/>
      </w:pPr>
    </w:p>
    <w:p w14:paraId="2B50AFA9" w14:textId="0CC4813A" w:rsidR="00760AAC" w:rsidRPr="000922D7" w:rsidRDefault="00AA0DFC" w:rsidP="00AA0DFC">
      <w:pPr>
        <w:jc w:val="both"/>
        <w:rPr>
          <w:sz w:val="20"/>
          <w:szCs w:val="20"/>
        </w:rPr>
      </w:pPr>
      <w:r w:rsidRPr="000922D7">
        <w:rPr>
          <w:sz w:val="20"/>
          <w:szCs w:val="20"/>
        </w:rPr>
        <w:t>A</w:t>
      </w:r>
      <w:r w:rsidR="00E75C23" w:rsidRPr="000922D7">
        <w:rPr>
          <w:sz w:val="20"/>
          <w:szCs w:val="20"/>
        </w:rPr>
        <w:t>va</w:t>
      </w:r>
      <w:r w:rsidRPr="000922D7">
        <w:rPr>
          <w:sz w:val="20"/>
          <w:szCs w:val="20"/>
        </w:rPr>
        <w:t xml:space="preserve"> Group is </w:t>
      </w:r>
      <w:r w:rsidR="00DF02B6">
        <w:rPr>
          <w:sz w:val="20"/>
          <w:szCs w:val="20"/>
        </w:rPr>
        <w:t>a</w:t>
      </w:r>
      <w:r w:rsidRPr="000922D7">
        <w:rPr>
          <w:sz w:val="20"/>
          <w:szCs w:val="20"/>
        </w:rPr>
        <w:t xml:space="preserve"> market leader in </w:t>
      </w:r>
      <w:r w:rsidR="00475934" w:rsidRPr="000922D7">
        <w:rPr>
          <w:sz w:val="20"/>
          <w:szCs w:val="20"/>
        </w:rPr>
        <w:t xml:space="preserve">risk management technologies and services, </w:t>
      </w:r>
      <w:r w:rsidR="00C828C4" w:rsidRPr="000922D7">
        <w:rPr>
          <w:sz w:val="20"/>
          <w:szCs w:val="20"/>
        </w:rPr>
        <w:t xml:space="preserve">trusted by some of the most security conscious </w:t>
      </w:r>
      <w:r w:rsidR="00C018F9" w:rsidRPr="000922D7">
        <w:rPr>
          <w:sz w:val="20"/>
          <w:szCs w:val="20"/>
        </w:rPr>
        <w:t xml:space="preserve">commercial, industrial, </w:t>
      </w:r>
      <w:r w:rsidR="00F87368" w:rsidRPr="000922D7">
        <w:rPr>
          <w:sz w:val="20"/>
          <w:szCs w:val="20"/>
        </w:rPr>
        <w:t xml:space="preserve">military and </w:t>
      </w:r>
      <w:r w:rsidR="00A33F18" w:rsidRPr="000922D7">
        <w:rPr>
          <w:sz w:val="20"/>
          <w:szCs w:val="20"/>
        </w:rPr>
        <w:t>government organisation</w:t>
      </w:r>
      <w:r w:rsidR="001807C3" w:rsidRPr="000922D7">
        <w:rPr>
          <w:sz w:val="20"/>
          <w:szCs w:val="20"/>
        </w:rPr>
        <w:t>s</w:t>
      </w:r>
      <w:r w:rsidR="00A33F18" w:rsidRPr="000922D7">
        <w:rPr>
          <w:sz w:val="20"/>
          <w:szCs w:val="20"/>
        </w:rPr>
        <w:t xml:space="preserve"> in the world.</w:t>
      </w:r>
      <w:r w:rsidR="006F5CB1" w:rsidRPr="000922D7">
        <w:rPr>
          <w:sz w:val="20"/>
          <w:szCs w:val="20"/>
        </w:rPr>
        <w:t xml:space="preserve"> </w:t>
      </w:r>
      <w:r w:rsidR="00353A1E" w:rsidRPr="000922D7">
        <w:rPr>
          <w:sz w:val="20"/>
          <w:szCs w:val="20"/>
        </w:rPr>
        <w:t xml:space="preserve">The Group </w:t>
      </w:r>
      <w:r w:rsidR="00832646" w:rsidRPr="000922D7">
        <w:rPr>
          <w:sz w:val="20"/>
          <w:szCs w:val="20"/>
        </w:rPr>
        <w:t xml:space="preserve">truly serves a global market, with </w:t>
      </w:r>
      <w:r w:rsidR="00353A1E" w:rsidRPr="000922D7">
        <w:rPr>
          <w:sz w:val="20"/>
          <w:szCs w:val="20"/>
        </w:rPr>
        <w:t xml:space="preserve">its </w:t>
      </w:r>
      <w:r w:rsidR="00832646" w:rsidRPr="000922D7">
        <w:rPr>
          <w:sz w:val="20"/>
          <w:szCs w:val="20"/>
        </w:rPr>
        <w:t xml:space="preserve">knowledgeable team spread across six continents, providing market and industry expertise directly to customers. With thousands of sites protected, the Ava Group </w:t>
      </w:r>
      <w:r w:rsidR="00EE29BD">
        <w:rPr>
          <w:sz w:val="20"/>
          <w:szCs w:val="20"/>
        </w:rPr>
        <w:t>is</w:t>
      </w:r>
      <w:r w:rsidR="00832646" w:rsidRPr="000922D7">
        <w:rPr>
          <w:sz w:val="20"/>
          <w:szCs w:val="20"/>
        </w:rPr>
        <w:t xml:space="preserve"> proven to deliver first class services and technologies that surpass the expectations of </w:t>
      </w:r>
      <w:r w:rsidR="009C2694" w:rsidRPr="000922D7">
        <w:rPr>
          <w:sz w:val="20"/>
          <w:szCs w:val="20"/>
        </w:rPr>
        <w:t xml:space="preserve">its </w:t>
      </w:r>
      <w:r w:rsidR="00832646" w:rsidRPr="000922D7">
        <w:rPr>
          <w:sz w:val="20"/>
          <w:szCs w:val="20"/>
        </w:rPr>
        <w:t>partners and end users.</w:t>
      </w:r>
    </w:p>
    <w:p w14:paraId="516FB704" w14:textId="495616AB" w:rsidR="00832646" w:rsidRPr="000922D7" w:rsidRDefault="00832646" w:rsidP="00AA0DFC">
      <w:pPr>
        <w:jc w:val="both"/>
        <w:rPr>
          <w:sz w:val="20"/>
          <w:szCs w:val="20"/>
        </w:rPr>
      </w:pPr>
    </w:p>
    <w:p w14:paraId="2920E94C" w14:textId="419CF50E" w:rsidR="00760AAC" w:rsidRPr="000922D7" w:rsidRDefault="001B2F32" w:rsidP="00AA0DFC">
      <w:pPr>
        <w:jc w:val="both"/>
        <w:rPr>
          <w:sz w:val="20"/>
          <w:szCs w:val="20"/>
        </w:rPr>
      </w:pPr>
      <w:r w:rsidRPr="000922D7">
        <w:rPr>
          <w:sz w:val="20"/>
          <w:szCs w:val="20"/>
        </w:rPr>
        <w:t>A</w:t>
      </w:r>
      <w:r w:rsidR="00E75C23" w:rsidRPr="000922D7">
        <w:rPr>
          <w:sz w:val="20"/>
          <w:szCs w:val="20"/>
        </w:rPr>
        <w:t>va</w:t>
      </w:r>
      <w:r w:rsidRPr="000922D7">
        <w:rPr>
          <w:sz w:val="20"/>
          <w:szCs w:val="20"/>
        </w:rPr>
        <w:t xml:space="preserve"> Group was formed from the takeover of MaxSec </w:t>
      </w:r>
      <w:r w:rsidR="006F085A" w:rsidRPr="000922D7">
        <w:rPr>
          <w:sz w:val="20"/>
          <w:szCs w:val="20"/>
        </w:rPr>
        <w:t>Group (MSP) by Future Fibre Technologies Limited (FFT) in December 2017</w:t>
      </w:r>
      <w:r w:rsidR="002D178C" w:rsidRPr="000922D7">
        <w:rPr>
          <w:sz w:val="20"/>
          <w:szCs w:val="20"/>
        </w:rPr>
        <w:t xml:space="preserve">. </w:t>
      </w:r>
      <w:r w:rsidR="004907B2" w:rsidRPr="000922D7">
        <w:rPr>
          <w:sz w:val="20"/>
          <w:szCs w:val="20"/>
        </w:rPr>
        <w:t xml:space="preserve">The </w:t>
      </w:r>
      <w:r w:rsidR="001807C3" w:rsidRPr="000922D7">
        <w:rPr>
          <w:sz w:val="20"/>
          <w:szCs w:val="20"/>
        </w:rPr>
        <w:t>G</w:t>
      </w:r>
      <w:r w:rsidR="004907B2" w:rsidRPr="000922D7">
        <w:rPr>
          <w:sz w:val="20"/>
          <w:szCs w:val="20"/>
        </w:rPr>
        <w:t xml:space="preserve">roup encompasses Future Fibre </w:t>
      </w:r>
      <w:r w:rsidR="00B70564" w:rsidRPr="000922D7">
        <w:rPr>
          <w:sz w:val="20"/>
          <w:szCs w:val="20"/>
        </w:rPr>
        <w:t>Technologies and both the MaxSec</w:t>
      </w:r>
      <w:r w:rsidR="00E75C23" w:rsidRPr="000922D7">
        <w:rPr>
          <w:sz w:val="20"/>
          <w:szCs w:val="20"/>
        </w:rPr>
        <w:t xml:space="preserve"> Group companies – BQT Solutions and Ava Global.</w:t>
      </w:r>
    </w:p>
    <w:p w14:paraId="6EA2D70F" w14:textId="0E9BED49" w:rsidR="00B94F3F" w:rsidRPr="000922D7" w:rsidRDefault="00B94F3F" w:rsidP="00AA0DFC">
      <w:pPr>
        <w:jc w:val="both"/>
        <w:rPr>
          <w:sz w:val="20"/>
          <w:szCs w:val="20"/>
        </w:rPr>
      </w:pPr>
    </w:p>
    <w:p w14:paraId="395B4726" w14:textId="0E2329E7" w:rsidR="00913602" w:rsidRPr="000922D7" w:rsidRDefault="00913602" w:rsidP="00AA0DFC">
      <w:pPr>
        <w:jc w:val="both"/>
        <w:rPr>
          <w:sz w:val="20"/>
          <w:szCs w:val="20"/>
        </w:rPr>
      </w:pPr>
      <w:r w:rsidRPr="000922D7">
        <w:rPr>
          <w:sz w:val="20"/>
          <w:szCs w:val="20"/>
        </w:rPr>
        <w:t xml:space="preserve">The Group features a range of complementary </w:t>
      </w:r>
      <w:r w:rsidR="001807C3" w:rsidRPr="000922D7">
        <w:rPr>
          <w:sz w:val="20"/>
          <w:szCs w:val="20"/>
        </w:rPr>
        <w:t xml:space="preserve">security </w:t>
      </w:r>
      <w:r w:rsidR="00704E9B" w:rsidRPr="000922D7">
        <w:rPr>
          <w:sz w:val="20"/>
          <w:szCs w:val="20"/>
        </w:rPr>
        <w:t xml:space="preserve">solutions </w:t>
      </w:r>
      <w:r w:rsidR="00C512FB" w:rsidRPr="000922D7">
        <w:rPr>
          <w:sz w:val="20"/>
          <w:szCs w:val="20"/>
        </w:rPr>
        <w:t>including</w:t>
      </w:r>
      <w:r w:rsidR="00704E9B" w:rsidRPr="000922D7">
        <w:rPr>
          <w:sz w:val="20"/>
          <w:szCs w:val="20"/>
        </w:rPr>
        <w:t xml:space="preserve"> intrusion detection and location for perimeters, pipelines and data networks, </w:t>
      </w:r>
      <w:r w:rsidR="00883434" w:rsidRPr="000922D7">
        <w:rPr>
          <w:sz w:val="20"/>
          <w:szCs w:val="20"/>
        </w:rPr>
        <w:t xml:space="preserve">biometric and card access control as well as secure international logistics, storage of high value assets and risk consultancy services. </w:t>
      </w:r>
    </w:p>
    <w:p w14:paraId="0E6C4E00" w14:textId="77777777" w:rsidR="006F5CB1" w:rsidRPr="000922D7" w:rsidRDefault="006F5CB1" w:rsidP="00AA0DFC">
      <w:pPr>
        <w:jc w:val="both"/>
        <w:rPr>
          <w:sz w:val="20"/>
          <w:szCs w:val="20"/>
        </w:rPr>
      </w:pPr>
    </w:p>
    <w:p w14:paraId="3C1AC73A" w14:textId="4C54E4FE" w:rsidR="006F5CB1" w:rsidRPr="000922D7" w:rsidRDefault="006F5CB1" w:rsidP="00AA0DFC">
      <w:pPr>
        <w:jc w:val="both"/>
        <w:rPr>
          <w:sz w:val="20"/>
          <w:szCs w:val="20"/>
        </w:rPr>
      </w:pPr>
      <w:r w:rsidRPr="000922D7">
        <w:rPr>
          <w:b/>
          <w:sz w:val="20"/>
          <w:szCs w:val="20"/>
        </w:rPr>
        <w:t xml:space="preserve">For more information please visit: </w:t>
      </w:r>
      <w:hyperlink r:id="rId6" w:history="1">
        <w:r w:rsidRPr="000922D7">
          <w:rPr>
            <w:rStyle w:val="Hyperlink"/>
            <w:b/>
            <w:sz w:val="20"/>
            <w:szCs w:val="20"/>
          </w:rPr>
          <w:t>www.theavagroup.com</w:t>
        </w:r>
      </w:hyperlink>
    </w:p>
    <w:p w14:paraId="51EA8AB0" w14:textId="32AAFD10" w:rsidR="006F5CB1" w:rsidRDefault="006F5CB1" w:rsidP="00AA0DFC">
      <w:pPr>
        <w:jc w:val="both"/>
      </w:pPr>
      <w:r>
        <w:t>__________________________________________________________________________________</w:t>
      </w:r>
    </w:p>
    <w:p w14:paraId="539B8DE7" w14:textId="77777777" w:rsidR="00904B52" w:rsidRDefault="00904B52" w:rsidP="00AF3F5D">
      <w:pPr>
        <w:jc w:val="center"/>
        <w:rPr>
          <w:b/>
        </w:rPr>
      </w:pPr>
    </w:p>
    <w:p w14:paraId="17B37CF1" w14:textId="4D2910BF" w:rsidR="002C2DEC" w:rsidRPr="000922D7" w:rsidRDefault="008845D9" w:rsidP="000922D7">
      <w:pPr>
        <w:rPr>
          <w:b/>
          <w:sz w:val="28"/>
          <w:szCs w:val="28"/>
        </w:rPr>
      </w:pPr>
      <w:r w:rsidRPr="000922D7">
        <w:rPr>
          <w:b/>
          <w:sz w:val="28"/>
          <w:szCs w:val="28"/>
        </w:rPr>
        <w:t>Ava Group</w:t>
      </w:r>
      <w:r w:rsidR="001C00FF">
        <w:rPr>
          <w:b/>
          <w:sz w:val="28"/>
          <w:szCs w:val="28"/>
        </w:rPr>
        <w:t xml:space="preserve"> Brands</w:t>
      </w:r>
      <w:bookmarkStart w:id="0" w:name="_GoBack"/>
      <w:bookmarkEnd w:id="0"/>
    </w:p>
    <w:p w14:paraId="5BCCEEB5" w14:textId="62ECE113" w:rsidR="00F50969" w:rsidRPr="005224EE" w:rsidRDefault="00F50969" w:rsidP="00AA0DFC">
      <w:pPr>
        <w:jc w:val="both"/>
        <w:rPr>
          <w:b/>
          <w:sz w:val="32"/>
          <w:szCs w:val="32"/>
        </w:rPr>
      </w:pPr>
    </w:p>
    <w:p w14:paraId="5FEE88B1" w14:textId="36C65064" w:rsidR="00F50969" w:rsidRPr="000922D7" w:rsidRDefault="00F50969" w:rsidP="00F50969">
      <w:pPr>
        <w:jc w:val="both"/>
        <w:rPr>
          <w:b/>
          <w:sz w:val="24"/>
          <w:szCs w:val="24"/>
        </w:rPr>
      </w:pPr>
      <w:r w:rsidRPr="000922D7">
        <w:rPr>
          <w:b/>
          <w:sz w:val="24"/>
          <w:szCs w:val="24"/>
        </w:rPr>
        <w:t>Future Fibre Technologies</w:t>
      </w:r>
    </w:p>
    <w:p w14:paraId="0C5D6669" w14:textId="6181AB5E" w:rsidR="00F50969" w:rsidRPr="000922D7" w:rsidRDefault="00F50969" w:rsidP="00F50969">
      <w:pPr>
        <w:jc w:val="both"/>
        <w:rPr>
          <w:sz w:val="20"/>
          <w:szCs w:val="20"/>
        </w:rPr>
      </w:pPr>
      <w:r w:rsidRPr="000922D7">
        <w:rPr>
          <w:sz w:val="20"/>
          <w:szCs w:val="20"/>
        </w:rPr>
        <w:t>Future Fibre Technologies (FFT) manufactures and markets a range of fibre optic intrusion detection and location systems that are</w:t>
      </w:r>
      <w:r w:rsidR="00DE09A8" w:rsidRPr="000922D7">
        <w:rPr>
          <w:sz w:val="20"/>
          <w:szCs w:val="20"/>
        </w:rPr>
        <w:t xml:space="preserve"> </w:t>
      </w:r>
      <w:r w:rsidRPr="000922D7">
        <w:rPr>
          <w:sz w:val="20"/>
          <w:szCs w:val="20"/>
        </w:rPr>
        <w:t>the world’s most effective solution for securing high value assets and critical infrastructure.</w:t>
      </w:r>
      <w:r w:rsidR="000922D7" w:rsidRPr="000922D7">
        <w:rPr>
          <w:sz w:val="20"/>
          <w:szCs w:val="20"/>
        </w:rPr>
        <w:t xml:space="preserve"> </w:t>
      </w:r>
      <w:r w:rsidR="00E33919" w:rsidRPr="000922D7">
        <w:rPr>
          <w:sz w:val="20"/>
          <w:szCs w:val="20"/>
        </w:rPr>
        <w:t xml:space="preserve">There are more than 1,500 FFT systems installed in 69 countries, supporting a wide range of customers. </w:t>
      </w:r>
      <w:r w:rsidRPr="000922D7">
        <w:rPr>
          <w:sz w:val="20"/>
          <w:szCs w:val="20"/>
        </w:rPr>
        <w:t>FFT’s advanced applications include:</w:t>
      </w:r>
    </w:p>
    <w:p w14:paraId="762E7261" w14:textId="0F9C44A0" w:rsidR="00261ED5" w:rsidRPr="000922D7" w:rsidRDefault="00261ED5" w:rsidP="00F50969">
      <w:pPr>
        <w:jc w:val="both"/>
        <w:rPr>
          <w:sz w:val="20"/>
          <w:szCs w:val="20"/>
        </w:rPr>
      </w:pPr>
    </w:p>
    <w:p w14:paraId="6EE6E1D4" w14:textId="3205D7A0" w:rsidR="00F50969" w:rsidRPr="000922D7" w:rsidRDefault="00F50969" w:rsidP="00F50969">
      <w:pPr>
        <w:jc w:val="both"/>
        <w:rPr>
          <w:sz w:val="20"/>
          <w:szCs w:val="20"/>
        </w:rPr>
      </w:pPr>
      <w:r w:rsidRPr="000922D7">
        <w:rPr>
          <w:sz w:val="20"/>
          <w:szCs w:val="20"/>
        </w:rPr>
        <w:t>• Perimeter intrusion detection</w:t>
      </w:r>
      <w:r w:rsidR="007554E6">
        <w:rPr>
          <w:sz w:val="20"/>
          <w:szCs w:val="20"/>
        </w:rPr>
        <w:t xml:space="preserve"> and location</w:t>
      </w:r>
      <w:r w:rsidRPr="000922D7">
        <w:rPr>
          <w:sz w:val="20"/>
          <w:szCs w:val="20"/>
        </w:rPr>
        <w:t xml:space="preserve"> (fence mounted and covert buried)</w:t>
      </w:r>
    </w:p>
    <w:p w14:paraId="2A72861E" w14:textId="77777777" w:rsidR="00F50969" w:rsidRPr="000922D7" w:rsidRDefault="00F50969" w:rsidP="00F50969">
      <w:pPr>
        <w:jc w:val="both"/>
        <w:rPr>
          <w:sz w:val="20"/>
          <w:szCs w:val="20"/>
        </w:rPr>
      </w:pPr>
      <w:r w:rsidRPr="000922D7">
        <w:rPr>
          <w:sz w:val="20"/>
          <w:szCs w:val="20"/>
        </w:rPr>
        <w:t>• Data network tapping and tampering detection</w:t>
      </w:r>
    </w:p>
    <w:p w14:paraId="068FE95F" w14:textId="26A42137" w:rsidR="00F50969" w:rsidRPr="000922D7" w:rsidRDefault="00F50969" w:rsidP="00F50969">
      <w:pPr>
        <w:jc w:val="both"/>
        <w:rPr>
          <w:sz w:val="20"/>
          <w:szCs w:val="20"/>
        </w:rPr>
      </w:pPr>
      <w:r w:rsidRPr="000922D7">
        <w:rPr>
          <w:sz w:val="20"/>
          <w:szCs w:val="20"/>
        </w:rPr>
        <w:t>• Oil and gas pipeline third party interference (TPI)</w:t>
      </w:r>
    </w:p>
    <w:p w14:paraId="59F88507" w14:textId="77777777" w:rsidR="00F50969" w:rsidRPr="000922D7" w:rsidRDefault="00F50969" w:rsidP="00F50969">
      <w:pPr>
        <w:jc w:val="both"/>
        <w:rPr>
          <w:sz w:val="20"/>
          <w:szCs w:val="20"/>
        </w:rPr>
      </w:pPr>
      <w:r w:rsidRPr="000922D7">
        <w:rPr>
          <w:sz w:val="20"/>
          <w:szCs w:val="20"/>
        </w:rPr>
        <w:t>• Other applications including health, safety and traffic monitoring</w:t>
      </w:r>
    </w:p>
    <w:p w14:paraId="2E143B21" w14:textId="37C192D1" w:rsidR="00261ED5" w:rsidRPr="000922D7" w:rsidRDefault="00261ED5" w:rsidP="00F50969">
      <w:pPr>
        <w:jc w:val="both"/>
        <w:rPr>
          <w:sz w:val="20"/>
          <w:szCs w:val="20"/>
        </w:rPr>
      </w:pPr>
    </w:p>
    <w:p w14:paraId="182A2895" w14:textId="0A74835A" w:rsidR="006F5CB1" w:rsidRPr="000922D7" w:rsidRDefault="006F5CB1" w:rsidP="00F50969">
      <w:pPr>
        <w:jc w:val="both"/>
        <w:rPr>
          <w:b/>
          <w:sz w:val="20"/>
          <w:szCs w:val="20"/>
        </w:rPr>
      </w:pPr>
      <w:r w:rsidRPr="000922D7">
        <w:rPr>
          <w:b/>
          <w:sz w:val="20"/>
          <w:szCs w:val="20"/>
        </w:rPr>
        <w:t xml:space="preserve">For more information visit: </w:t>
      </w:r>
      <w:hyperlink r:id="rId7" w:history="1">
        <w:r w:rsidR="00C512FB">
          <w:rPr>
            <w:rStyle w:val="Hyperlink"/>
            <w:b/>
            <w:sz w:val="20"/>
            <w:szCs w:val="20"/>
          </w:rPr>
          <w:t>www.fftsecurity.com</w:t>
        </w:r>
      </w:hyperlink>
    </w:p>
    <w:p w14:paraId="78538507" w14:textId="3CC2AC33" w:rsidR="006F5CB1" w:rsidRPr="00261ED5" w:rsidRDefault="006F5CB1" w:rsidP="00F50969">
      <w:pPr>
        <w:jc w:val="both"/>
      </w:pPr>
      <w:r>
        <w:t>__________________________________________________________________________________</w:t>
      </w:r>
    </w:p>
    <w:p w14:paraId="3A8C428F" w14:textId="77777777" w:rsidR="006F5CB1" w:rsidRDefault="006F5CB1" w:rsidP="006663D7">
      <w:pPr>
        <w:jc w:val="both"/>
        <w:rPr>
          <w:b/>
          <w:sz w:val="24"/>
          <w:szCs w:val="24"/>
        </w:rPr>
      </w:pPr>
    </w:p>
    <w:p w14:paraId="00C3988B" w14:textId="1354E2C4" w:rsidR="006663D7" w:rsidRPr="000922D7" w:rsidRDefault="006663D7" w:rsidP="006663D7">
      <w:pPr>
        <w:jc w:val="both"/>
        <w:rPr>
          <w:b/>
          <w:sz w:val="24"/>
          <w:szCs w:val="24"/>
        </w:rPr>
      </w:pPr>
      <w:r w:rsidRPr="000922D7">
        <w:rPr>
          <w:b/>
          <w:sz w:val="24"/>
          <w:szCs w:val="24"/>
        </w:rPr>
        <w:t>BQT Solutions</w:t>
      </w:r>
    </w:p>
    <w:p w14:paraId="605F0837" w14:textId="38E31B87" w:rsidR="00535955" w:rsidRPr="000922D7" w:rsidRDefault="006663D7" w:rsidP="006663D7">
      <w:pPr>
        <w:jc w:val="both"/>
        <w:rPr>
          <w:sz w:val="20"/>
          <w:szCs w:val="20"/>
        </w:rPr>
      </w:pPr>
      <w:r w:rsidRPr="000922D7">
        <w:rPr>
          <w:sz w:val="20"/>
          <w:szCs w:val="20"/>
        </w:rPr>
        <w:t>BQT Solutions</w:t>
      </w:r>
      <w:r w:rsidR="00AF1DF0">
        <w:rPr>
          <w:sz w:val="20"/>
          <w:szCs w:val="20"/>
        </w:rPr>
        <w:t xml:space="preserve"> (BQT)</w:t>
      </w:r>
      <w:r w:rsidRPr="000922D7">
        <w:rPr>
          <w:sz w:val="20"/>
          <w:szCs w:val="20"/>
        </w:rPr>
        <w:t xml:space="preserve"> is a specialist in the development, manufacture and supply of high quality, high security card and biometric readers, electromechanical locks and related electronic security products.</w:t>
      </w:r>
      <w:r w:rsidR="00193D50">
        <w:rPr>
          <w:sz w:val="20"/>
          <w:szCs w:val="20"/>
        </w:rPr>
        <w:t xml:space="preserve"> </w:t>
      </w:r>
      <w:r w:rsidRPr="000922D7">
        <w:rPr>
          <w:sz w:val="20"/>
          <w:szCs w:val="20"/>
        </w:rPr>
        <w:t>BQT Solutions provides a wide range of both off-the-shelf and purpose tailored solutions</w:t>
      </w:r>
      <w:r w:rsidR="00E33919" w:rsidRPr="000922D7">
        <w:rPr>
          <w:sz w:val="20"/>
          <w:szCs w:val="20"/>
        </w:rPr>
        <w:t>, specialising in</w:t>
      </w:r>
      <w:r w:rsidRPr="000922D7">
        <w:rPr>
          <w:sz w:val="20"/>
          <w:szCs w:val="20"/>
        </w:rPr>
        <w:t xml:space="preserve"> high-security verticals such as Airports, Hospitals, Prisons, Military and Government</w:t>
      </w:r>
      <w:r w:rsidR="00E33919" w:rsidRPr="000922D7">
        <w:rPr>
          <w:sz w:val="20"/>
          <w:szCs w:val="20"/>
        </w:rPr>
        <w:t>.</w:t>
      </w:r>
    </w:p>
    <w:p w14:paraId="1E8677F1" w14:textId="5278FD33" w:rsidR="003749E7" w:rsidRPr="000922D7" w:rsidRDefault="003749E7" w:rsidP="00AA0DFC">
      <w:pPr>
        <w:jc w:val="both"/>
        <w:rPr>
          <w:sz w:val="20"/>
          <w:szCs w:val="20"/>
        </w:rPr>
      </w:pPr>
    </w:p>
    <w:p w14:paraId="4F74A56E" w14:textId="5335E6AB" w:rsidR="000922D7" w:rsidRPr="000922D7" w:rsidRDefault="006663D7" w:rsidP="00AA0DFC">
      <w:pPr>
        <w:jc w:val="both"/>
        <w:rPr>
          <w:sz w:val="20"/>
          <w:szCs w:val="20"/>
        </w:rPr>
      </w:pPr>
      <w:r w:rsidRPr="000922D7">
        <w:rPr>
          <w:sz w:val="20"/>
          <w:szCs w:val="20"/>
        </w:rPr>
        <w:t>The BQT branded suite of Smart Card readers uses MIFARE® Classic, MIFARE Plus® and MIFARE® DESFire® EV1 contactless smart card technology</w:t>
      </w:r>
      <w:r w:rsidR="007554E6">
        <w:rPr>
          <w:sz w:val="20"/>
          <w:szCs w:val="20"/>
        </w:rPr>
        <w:t xml:space="preserve"> as well as BQT’s own highly secure </w:t>
      </w:r>
      <w:proofErr w:type="spellStart"/>
      <w:r w:rsidR="007554E6">
        <w:rPr>
          <w:sz w:val="20"/>
          <w:szCs w:val="20"/>
        </w:rPr>
        <w:t>miPASS</w:t>
      </w:r>
      <w:proofErr w:type="spellEnd"/>
      <w:r w:rsidR="007554E6">
        <w:rPr>
          <w:sz w:val="20"/>
          <w:szCs w:val="20"/>
        </w:rPr>
        <w:t xml:space="preserve"> technology</w:t>
      </w:r>
      <w:r w:rsidRPr="000922D7">
        <w:rPr>
          <w:sz w:val="20"/>
          <w:szCs w:val="20"/>
        </w:rPr>
        <w:t xml:space="preserve">. </w:t>
      </w:r>
      <w:r w:rsidR="007554E6">
        <w:rPr>
          <w:sz w:val="20"/>
          <w:szCs w:val="20"/>
        </w:rPr>
        <w:t xml:space="preserve">In addition, </w:t>
      </w:r>
      <w:r w:rsidRPr="000922D7">
        <w:rPr>
          <w:sz w:val="20"/>
          <w:szCs w:val="20"/>
        </w:rPr>
        <w:t xml:space="preserve">BQT’s line of </w:t>
      </w:r>
      <w:r w:rsidR="007554E6">
        <w:rPr>
          <w:sz w:val="20"/>
          <w:szCs w:val="20"/>
        </w:rPr>
        <w:t>b</w:t>
      </w:r>
      <w:r w:rsidRPr="000922D7">
        <w:rPr>
          <w:sz w:val="20"/>
          <w:szCs w:val="20"/>
        </w:rPr>
        <w:t xml:space="preserve">iometric </w:t>
      </w:r>
      <w:r w:rsidR="007554E6">
        <w:rPr>
          <w:sz w:val="20"/>
          <w:szCs w:val="20"/>
        </w:rPr>
        <w:t>r</w:t>
      </w:r>
      <w:r w:rsidRPr="000922D7">
        <w:rPr>
          <w:sz w:val="20"/>
          <w:szCs w:val="20"/>
        </w:rPr>
        <w:t xml:space="preserve">eaders combines </w:t>
      </w:r>
      <w:r w:rsidR="00DE09A8" w:rsidRPr="000922D7">
        <w:rPr>
          <w:sz w:val="20"/>
          <w:szCs w:val="20"/>
        </w:rPr>
        <w:t>its</w:t>
      </w:r>
      <w:r w:rsidRPr="000922D7">
        <w:rPr>
          <w:sz w:val="20"/>
          <w:szCs w:val="20"/>
        </w:rPr>
        <w:t xml:space="preserve"> </w:t>
      </w:r>
      <w:r w:rsidR="007554E6">
        <w:rPr>
          <w:sz w:val="20"/>
          <w:szCs w:val="20"/>
        </w:rPr>
        <w:t>high security smart card technology</w:t>
      </w:r>
      <w:r w:rsidRPr="000922D7">
        <w:rPr>
          <w:sz w:val="20"/>
          <w:szCs w:val="20"/>
        </w:rPr>
        <w:t xml:space="preserve"> with leading-edge bio-verification technologies including finger for secure options right up to Military grade encryption.</w:t>
      </w:r>
      <w:r w:rsidR="00E33919" w:rsidRPr="000922D7">
        <w:rPr>
          <w:sz w:val="20"/>
          <w:szCs w:val="20"/>
        </w:rPr>
        <w:t xml:space="preserve"> </w:t>
      </w:r>
      <w:r w:rsidR="007554E6">
        <w:rPr>
          <w:sz w:val="20"/>
          <w:szCs w:val="20"/>
        </w:rPr>
        <w:t>BQT</w:t>
      </w:r>
      <w:r w:rsidRPr="000922D7">
        <w:rPr>
          <w:sz w:val="20"/>
          <w:szCs w:val="20"/>
        </w:rPr>
        <w:t xml:space="preserve"> also provide</w:t>
      </w:r>
      <w:r w:rsidR="00E33919" w:rsidRPr="000922D7">
        <w:rPr>
          <w:sz w:val="20"/>
          <w:szCs w:val="20"/>
        </w:rPr>
        <w:t>s</w:t>
      </w:r>
      <w:r w:rsidRPr="000922D7">
        <w:rPr>
          <w:sz w:val="20"/>
          <w:szCs w:val="20"/>
        </w:rPr>
        <w:t xml:space="preserve"> </w:t>
      </w:r>
      <w:r w:rsidR="007554E6">
        <w:rPr>
          <w:sz w:val="20"/>
          <w:szCs w:val="20"/>
        </w:rPr>
        <w:t xml:space="preserve">high security </w:t>
      </w:r>
      <w:r w:rsidRPr="000922D7">
        <w:rPr>
          <w:sz w:val="20"/>
          <w:szCs w:val="20"/>
        </w:rPr>
        <w:t>locking products for doors, gates and cabinets</w:t>
      </w:r>
      <w:r w:rsidR="007554E6">
        <w:rPr>
          <w:sz w:val="20"/>
          <w:szCs w:val="20"/>
        </w:rPr>
        <w:t xml:space="preserve"> for the most robust applications</w:t>
      </w:r>
      <w:r w:rsidRPr="000922D7">
        <w:rPr>
          <w:sz w:val="20"/>
          <w:szCs w:val="20"/>
        </w:rPr>
        <w:t>.</w:t>
      </w:r>
    </w:p>
    <w:p w14:paraId="6358AE19" w14:textId="77777777" w:rsidR="000922D7" w:rsidRPr="000922D7" w:rsidRDefault="000922D7" w:rsidP="00AA0DFC">
      <w:pPr>
        <w:jc w:val="both"/>
        <w:rPr>
          <w:sz w:val="20"/>
          <w:szCs w:val="20"/>
        </w:rPr>
      </w:pPr>
    </w:p>
    <w:p w14:paraId="3B4456AA" w14:textId="7037FCCE" w:rsidR="006F5CB1" w:rsidRPr="000922D7" w:rsidRDefault="006F5CB1" w:rsidP="00AA0DFC">
      <w:pPr>
        <w:jc w:val="both"/>
        <w:rPr>
          <w:b/>
        </w:rPr>
      </w:pPr>
      <w:r w:rsidRPr="000922D7">
        <w:rPr>
          <w:b/>
          <w:sz w:val="20"/>
          <w:szCs w:val="20"/>
        </w:rPr>
        <w:t xml:space="preserve">For more information visit: </w:t>
      </w:r>
      <w:hyperlink r:id="rId8" w:history="1">
        <w:r w:rsidR="00EE29BD">
          <w:rPr>
            <w:rStyle w:val="Hyperlink"/>
            <w:b/>
            <w:sz w:val="20"/>
            <w:szCs w:val="20"/>
          </w:rPr>
          <w:t>www.bqtsolutions.com</w:t>
        </w:r>
      </w:hyperlink>
      <w:r w:rsidRPr="000922D7">
        <w:rPr>
          <w:b/>
        </w:rPr>
        <w:t xml:space="preserve"> </w:t>
      </w:r>
    </w:p>
    <w:p w14:paraId="405CD558" w14:textId="7E6836B3" w:rsidR="006F5CB1" w:rsidRDefault="006F5CB1" w:rsidP="00AA0DFC">
      <w:pPr>
        <w:jc w:val="both"/>
      </w:pPr>
      <w:r>
        <w:t>__________________________________________________________________________________</w:t>
      </w:r>
    </w:p>
    <w:p w14:paraId="5C6A2C5A" w14:textId="77777777" w:rsidR="006F5CB1" w:rsidRDefault="006F5CB1" w:rsidP="00FB07C2">
      <w:pPr>
        <w:jc w:val="both"/>
        <w:rPr>
          <w:b/>
          <w:sz w:val="24"/>
          <w:szCs w:val="24"/>
        </w:rPr>
      </w:pPr>
    </w:p>
    <w:p w14:paraId="1940DB07" w14:textId="77777777" w:rsidR="007A604F" w:rsidRDefault="007A604F" w:rsidP="00FB07C2">
      <w:pPr>
        <w:jc w:val="both"/>
        <w:rPr>
          <w:b/>
          <w:sz w:val="24"/>
          <w:szCs w:val="24"/>
        </w:rPr>
      </w:pPr>
    </w:p>
    <w:p w14:paraId="106B83FC" w14:textId="681F5709" w:rsidR="00FB07C2" w:rsidRPr="007A604F" w:rsidRDefault="00FB07C2" w:rsidP="00FB07C2">
      <w:pPr>
        <w:jc w:val="both"/>
        <w:rPr>
          <w:b/>
          <w:sz w:val="24"/>
          <w:szCs w:val="24"/>
        </w:rPr>
      </w:pPr>
      <w:r w:rsidRPr="007A604F">
        <w:rPr>
          <w:b/>
          <w:sz w:val="24"/>
          <w:szCs w:val="24"/>
        </w:rPr>
        <w:t>Ava Global</w:t>
      </w:r>
      <w:r w:rsidR="006F5CB1" w:rsidRPr="007A604F">
        <w:rPr>
          <w:b/>
          <w:sz w:val="24"/>
          <w:szCs w:val="24"/>
        </w:rPr>
        <w:t xml:space="preserve"> Logistics</w:t>
      </w:r>
    </w:p>
    <w:p w14:paraId="7CB5A156" w14:textId="7C5460BF" w:rsidR="0054005B" w:rsidRPr="007A604F" w:rsidRDefault="00FB07C2" w:rsidP="00AA0DFC">
      <w:pPr>
        <w:jc w:val="both"/>
        <w:rPr>
          <w:sz w:val="20"/>
          <w:szCs w:val="20"/>
        </w:rPr>
      </w:pPr>
      <w:r w:rsidRPr="007A604F">
        <w:rPr>
          <w:sz w:val="20"/>
          <w:szCs w:val="20"/>
        </w:rPr>
        <w:t>Ava Global</w:t>
      </w:r>
      <w:r w:rsidR="00AF1DF0">
        <w:rPr>
          <w:sz w:val="20"/>
          <w:szCs w:val="20"/>
        </w:rPr>
        <w:t xml:space="preserve"> Logistics</w:t>
      </w:r>
      <w:r w:rsidRPr="007A604F">
        <w:rPr>
          <w:sz w:val="20"/>
          <w:szCs w:val="20"/>
        </w:rPr>
        <w:t xml:space="preserve"> provides international secure logistics</w:t>
      </w:r>
      <w:r w:rsidR="00AF1DF0">
        <w:rPr>
          <w:sz w:val="20"/>
          <w:szCs w:val="20"/>
        </w:rPr>
        <w:t xml:space="preserve"> and secure storage solutions</w:t>
      </w:r>
      <w:r w:rsidRPr="007A604F">
        <w:rPr>
          <w:sz w:val="20"/>
          <w:szCs w:val="20"/>
        </w:rPr>
        <w:t xml:space="preserve"> </w:t>
      </w:r>
      <w:r w:rsidR="00AF1DF0">
        <w:rPr>
          <w:sz w:val="20"/>
          <w:szCs w:val="20"/>
        </w:rPr>
        <w:t>for</w:t>
      </w:r>
      <w:r w:rsidRPr="007A604F">
        <w:rPr>
          <w:sz w:val="20"/>
          <w:szCs w:val="20"/>
        </w:rPr>
        <w:t xml:space="preserve"> high</w:t>
      </w:r>
      <w:r w:rsidR="003749E7" w:rsidRPr="007A604F">
        <w:rPr>
          <w:sz w:val="20"/>
          <w:szCs w:val="20"/>
        </w:rPr>
        <w:t>-</w:t>
      </w:r>
      <w:r w:rsidRPr="007A604F">
        <w:rPr>
          <w:sz w:val="20"/>
          <w:szCs w:val="20"/>
        </w:rPr>
        <w:t>value cargo on a fully insured door-to-door basis. This includes armoured vehicle collection and delivery at origin and destination, secure storage, commercial and chartered air and sea freight and customs brokerage services.</w:t>
      </w:r>
      <w:r w:rsidR="007A604F">
        <w:rPr>
          <w:sz w:val="20"/>
          <w:szCs w:val="20"/>
        </w:rPr>
        <w:t xml:space="preserve"> </w:t>
      </w:r>
      <w:r w:rsidR="00AF1DF0">
        <w:rPr>
          <w:sz w:val="20"/>
          <w:szCs w:val="20"/>
        </w:rPr>
        <w:t>Fully insured by Lloyds of London and w</w:t>
      </w:r>
      <w:r w:rsidRPr="007A604F">
        <w:rPr>
          <w:sz w:val="20"/>
          <w:szCs w:val="20"/>
        </w:rPr>
        <w:t>ith a dedicated Risk Director and team of expert consultants, shipments are in the safest hands. Ava Gl</w:t>
      </w:r>
      <w:r w:rsidR="00AF1DF0">
        <w:rPr>
          <w:sz w:val="20"/>
          <w:szCs w:val="20"/>
        </w:rPr>
        <w:t>obal Logistics</w:t>
      </w:r>
      <w:r w:rsidRPr="007A604F">
        <w:rPr>
          <w:sz w:val="20"/>
          <w:szCs w:val="20"/>
        </w:rPr>
        <w:t xml:space="preserve"> </w:t>
      </w:r>
      <w:r w:rsidR="0054005B" w:rsidRPr="007A604F">
        <w:rPr>
          <w:sz w:val="20"/>
          <w:szCs w:val="20"/>
        </w:rPr>
        <w:t>has invested time and money in independent service providers who form its strategic partner network, in order to deliver services of the highest standards.</w:t>
      </w:r>
    </w:p>
    <w:p w14:paraId="6DC0DAF3" w14:textId="0E5DC624" w:rsidR="0054005B" w:rsidRPr="007A604F" w:rsidRDefault="0054005B" w:rsidP="00AA0DFC">
      <w:pPr>
        <w:jc w:val="both"/>
        <w:rPr>
          <w:sz w:val="20"/>
          <w:szCs w:val="20"/>
        </w:rPr>
      </w:pPr>
    </w:p>
    <w:p w14:paraId="25B4719C" w14:textId="047DAA09" w:rsidR="006F5CB1" w:rsidRDefault="006F5CB1" w:rsidP="00AA0DFC">
      <w:pPr>
        <w:jc w:val="both"/>
        <w:rPr>
          <w:b/>
          <w:sz w:val="20"/>
          <w:szCs w:val="20"/>
        </w:rPr>
      </w:pPr>
      <w:r w:rsidRPr="007A604F">
        <w:rPr>
          <w:b/>
          <w:sz w:val="20"/>
          <w:szCs w:val="20"/>
        </w:rPr>
        <w:t xml:space="preserve">For more information visit: </w:t>
      </w:r>
      <w:hyperlink r:id="rId9" w:history="1">
        <w:r w:rsidRPr="007A604F">
          <w:rPr>
            <w:rStyle w:val="Hyperlink"/>
            <w:b/>
            <w:sz w:val="20"/>
            <w:szCs w:val="20"/>
          </w:rPr>
          <w:t>www.thinkava.com</w:t>
        </w:r>
      </w:hyperlink>
      <w:r w:rsidRPr="007A604F">
        <w:rPr>
          <w:b/>
          <w:sz w:val="20"/>
          <w:szCs w:val="20"/>
        </w:rPr>
        <w:t xml:space="preserve"> </w:t>
      </w:r>
    </w:p>
    <w:p w14:paraId="112EF7C5" w14:textId="1B492173" w:rsidR="003B158C" w:rsidRDefault="003B158C" w:rsidP="00AA0DFC">
      <w:pPr>
        <w:jc w:val="both"/>
        <w:rPr>
          <w:sz w:val="20"/>
          <w:szCs w:val="20"/>
        </w:rPr>
      </w:pPr>
      <w:r>
        <w:rPr>
          <w:sz w:val="20"/>
          <w:szCs w:val="20"/>
        </w:rPr>
        <w:t>__________________________________________________________________________________________</w:t>
      </w:r>
    </w:p>
    <w:p w14:paraId="6E80538F" w14:textId="77777777" w:rsidR="003B158C" w:rsidRDefault="003B158C" w:rsidP="003B158C">
      <w:pPr>
        <w:jc w:val="both"/>
        <w:rPr>
          <w:b/>
          <w:sz w:val="20"/>
          <w:szCs w:val="20"/>
        </w:rPr>
      </w:pPr>
    </w:p>
    <w:p w14:paraId="14E5CB0C" w14:textId="5F94E775" w:rsidR="003B158C" w:rsidRPr="003B158C" w:rsidRDefault="003B158C" w:rsidP="003B158C">
      <w:pPr>
        <w:jc w:val="both"/>
        <w:rPr>
          <w:b/>
          <w:sz w:val="24"/>
          <w:szCs w:val="24"/>
        </w:rPr>
      </w:pPr>
      <w:r w:rsidRPr="003B158C">
        <w:rPr>
          <w:b/>
          <w:sz w:val="24"/>
          <w:szCs w:val="24"/>
        </w:rPr>
        <w:t>Ava Risk Consulting</w:t>
      </w:r>
    </w:p>
    <w:p w14:paraId="0CFAFAB3" w14:textId="66103662" w:rsidR="00187C5B" w:rsidRDefault="003B158C" w:rsidP="003B158C">
      <w:pPr>
        <w:jc w:val="both"/>
        <w:rPr>
          <w:sz w:val="20"/>
          <w:szCs w:val="20"/>
        </w:rPr>
      </w:pPr>
      <w:r w:rsidRPr="00D12354">
        <w:rPr>
          <w:sz w:val="20"/>
          <w:szCs w:val="20"/>
        </w:rPr>
        <w:t>Ava Risk Consulting</w:t>
      </w:r>
      <w:r w:rsidR="00AF1DF0">
        <w:rPr>
          <w:sz w:val="20"/>
          <w:szCs w:val="20"/>
        </w:rPr>
        <w:t xml:space="preserve"> (ARC)</w:t>
      </w:r>
      <w:r w:rsidRPr="00D12354">
        <w:rPr>
          <w:sz w:val="20"/>
          <w:szCs w:val="20"/>
        </w:rPr>
        <w:t xml:space="preserve"> provides a full range of services to manage the complexities and challenges of protecting people, assets and information around the world</w:t>
      </w:r>
      <w:r w:rsidR="00C512FB">
        <w:rPr>
          <w:sz w:val="20"/>
          <w:szCs w:val="20"/>
        </w:rPr>
        <w:t>. Operat</w:t>
      </w:r>
      <w:r w:rsidR="00AF1DF0">
        <w:rPr>
          <w:sz w:val="20"/>
          <w:szCs w:val="20"/>
        </w:rPr>
        <w:t>ing</w:t>
      </w:r>
      <w:r w:rsidRPr="00D12354">
        <w:rPr>
          <w:sz w:val="20"/>
          <w:szCs w:val="20"/>
        </w:rPr>
        <w:t xml:space="preserve"> </w:t>
      </w:r>
      <w:r w:rsidR="00C512FB">
        <w:rPr>
          <w:sz w:val="20"/>
          <w:szCs w:val="20"/>
        </w:rPr>
        <w:t>on a global scale</w:t>
      </w:r>
      <w:r w:rsidR="00AF1DF0">
        <w:rPr>
          <w:sz w:val="20"/>
          <w:szCs w:val="20"/>
        </w:rPr>
        <w:t xml:space="preserve">, ARC </w:t>
      </w:r>
      <w:r w:rsidR="00C512FB">
        <w:rPr>
          <w:sz w:val="20"/>
          <w:szCs w:val="20"/>
        </w:rPr>
        <w:t>embrac</w:t>
      </w:r>
      <w:r w:rsidR="00AF1DF0">
        <w:rPr>
          <w:sz w:val="20"/>
          <w:szCs w:val="20"/>
        </w:rPr>
        <w:t>es</w:t>
      </w:r>
      <w:r w:rsidRPr="00D12354">
        <w:rPr>
          <w:sz w:val="20"/>
          <w:szCs w:val="20"/>
        </w:rPr>
        <w:t xml:space="preserve"> the diverse cultures, unique business practices and challenges </w:t>
      </w:r>
      <w:r w:rsidR="00AF1DF0">
        <w:rPr>
          <w:sz w:val="20"/>
          <w:szCs w:val="20"/>
        </w:rPr>
        <w:t>of</w:t>
      </w:r>
      <w:r w:rsidRPr="00D12354">
        <w:rPr>
          <w:sz w:val="20"/>
          <w:szCs w:val="20"/>
        </w:rPr>
        <w:t xml:space="preserve"> emerging markets</w:t>
      </w:r>
      <w:r w:rsidR="00193D50">
        <w:rPr>
          <w:sz w:val="20"/>
          <w:szCs w:val="20"/>
        </w:rPr>
        <w:t xml:space="preserve"> to </w:t>
      </w:r>
      <w:r w:rsidR="00193D50" w:rsidRPr="00193D50">
        <w:rPr>
          <w:sz w:val="20"/>
          <w:szCs w:val="20"/>
        </w:rPr>
        <w:t>deliver dynamic and practical strategies and plans that follow best practice and ensure continuity for</w:t>
      </w:r>
      <w:r w:rsidR="00AF1DF0">
        <w:rPr>
          <w:sz w:val="20"/>
          <w:szCs w:val="20"/>
        </w:rPr>
        <w:t xml:space="preserve"> businesses</w:t>
      </w:r>
      <w:r w:rsidR="00193D50" w:rsidRPr="00193D50">
        <w:rPr>
          <w:sz w:val="20"/>
          <w:szCs w:val="20"/>
        </w:rPr>
        <w:t>.</w:t>
      </w:r>
      <w:r w:rsidR="00EE29BD">
        <w:rPr>
          <w:sz w:val="20"/>
          <w:szCs w:val="20"/>
        </w:rPr>
        <w:t xml:space="preserve"> </w:t>
      </w:r>
      <w:r w:rsidR="00C512FB">
        <w:rPr>
          <w:sz w:val="20"/>
          <w:szCs w:val="20"/>
        </w:rPr>
        <w:t>C</w:t>
      </w:r>
      <w:r w:rsidRPr="00D12354">
        <w:rPr>
          <w:sz w:val="20"/>
          <w:szCs w:val="20"/>
        </w:rPr>
        <w:t>ore services include:</w:t>
      </w:r>
      <w:r w:rsidRPr="00D12354">
        <w:rPr>
          <w:sz w:val="20"/>
          <w:szCs w:val="20"/>
        </w:rPr>
        <w:cr/>
      </w:r>
    </w:p>
    <w:p w14:paraId="169E3AAC" w14:textId="77777777" w:rsidR="00C512FB" w:rsidRDefault="00C512FB" w:rsidP="003B158C">
      <w:pPr>
        <w:jc w:val="both"/>
        <w:rPr>
          <w:sz w:val="20"/>
          <w:szCs w:val="20"/>
        </w:rPr>
        <w:sectPr w:rsidR="00C512FB" w:rsidSect="00C512FB">
          <w:headerReference w:type="default" r:id="rId10"/>
          <w:pgSz w:w="11906" w:h="16838"/>
          <w:pgMar w:top="2410" w:right="1440" w:bottom="1440" w:left="1440" w:header="708" w:footer="708" w:gutter="0"/>
          <w:cols w:space="708"/>
          <w:docGrid w:linePitch="360"/>
        </w:sectPr>
      </w:pPr>
    </w:p>
    <w:p w14:paraId="1BCE8F26" w14:textId="1A67AE81" w:rsidR="003B158C" w:rsidRPr="00D12354" w:rsidRDefault="003B158C" w:rsidP="003B158C">
      <w:pPr>
        <w:jc w:val="both"/>
        <w:rPr>
          <w:sz w:val="20"/>
          <w:szCs w:val="20"/>
        </w:rPr>
      </w:pPr>
      <w:r w:rsidRPr="00D12354">
        <w:rPr>
          <w:sz w:val="20"/>
          <w:szCs w:val="20"/>
        </w:rPr>
        <w:t>•</w:t>
      </w:r>
      <w:r w:rsidR="00C512FB">
        <w:rPr>
          <w:sz w:val="20"/>
          <w:szCs w:val="20"/>
        </w:rPr>
        <w:t xml:space="preserve"> </w:t>
      </w:r>
      <w:r w:rsidRPr="00D12354">
        <w:rPr>
          <w:sz w:val="20"/>
          <w:szCs w:val="20"/>
        </w:rPr>
        <w:t>Risk and Vulnerability Assessments</w:t>
      </w:r>
      <w:r w:rsidRPr="00D12354">
        <w:rPr>
          <w:sz w:val="20"/>
          <w:szCs w:val="20"/>
        </w:rPr>
        <w:cr/>
        <w:t>• Incident, Emergency &amp; Crisis Management</w:t>
      </w:r>
      <w:r w:rsidRPr="00D12354">
        <w:rPr>
          <w:sz w:val="20"/>
          <w:szCs w:val="20"/>
        </w:rPr>
        <w:cr/>
      </w:r>
      <w:r w:rsidRPr="00D12354">
        <w:rPr>
          <w:sz w:val="20"/>
          <w:szCs w:val="20"/>
        </w:rPr>
        <w:t>• Specific Technical Security Solutions</w:t>
      </w:r>
      <w:r w:rsidRPr="00D12354">
        <w:rPr>
          <w:sz w:val="20"/>
          <w:szCs w:val="20"/>
        </w:rPr>
        <w:cr/>
        <w:t>• Cyber</w:t>
      </w:r>
      <w:r w:rsidR="00C512FB">
        <w:rPr>
          <w:sz w:val="20"/>
          <w:szCs w:val="20"/>
        </w:rPr>
        <w:t>s</w:t>
      </w:r>
      <w:r w:rsidRPr="00D12354">
        <w:rPr>
          <w:sz w:val="20"/>
          <w:szCs w:val="20"/>
        </w:rPr>
        <w:t>ecurity Solutions</w:t>
      </w:r>
    </w:p>
    <w:p w14:paraId="0688758B" w14:textId="7E36AC5F" w:rsidR="001C00FF" w:rsidRDefault="003B158C" w:rsidP="00AA0DFC">
      <w:pPr>
        <w:jc w:val="both"/>
        <w:rPr>
          <w:sz w:val="20"/>
          <w:szCs w:val="20"/>
        </w:rPr>
        <w:sectPr w:rsidR="001C00FF" w:rsidSect="00C512FB">
          <w:type w:val="continuous"/>
          <w:pgSz w:w="11906" w:h="16838"/>
          <w:pgMar w:top="2410" w:right="1440" w:bottom="1440" w:left="1440" w:header="708" w:footer="708" w:gutter="0"/>
          <w:cols w:num="2" w:space="708"/>
          <w:docGrid w:linePitch="360"/>
        </w:sectPr>
      </w:pPr>
      <w:r w:rsidRPr="00D12354">
        <w:rPr>
          <w:sz w:val="20"/>
          <w:szCs w:val="20"/>
        </w:rPr>
        <w:t>• Risk Management Solutions</w:t>
      </w:r>
    </w:p>
    <w:p w14:paraId="1C28072D" w14:textId="77777777" w:rsidR="00C512FB" w:rsidRDefault="00C512FB" w:rsidP="00AA0DFC">
      <w:pPr>
        <w:jc w:val="both"/>
        <w:rPr>
          <w:sz w:val="20"/>
          <w:szCs w:val="20"/>
        </w:rPr>
      </w:pPr>
    </w:p>
    <w:p w14:paraId="37A0650C" w14:textId="3590F7E6" w:rsidR="00C512FB" w:rsidRDefault="00C512FB" w:rsidP="00AA0DFC">
      <w:pPr>
        <w:jc w:val="both"/>
      </w:pPr>
      <w:r w:rsidRPr="007A604F">
        <w:rPr>
          <w:b/>
          <w:sz w:val="20"/>
          <w:szCs w:val="20"/>
        </w:rPr>
        <w:t xml:space="preserve">For more information visit: </w:t>
      </w:r>
      <w:hyperlink r:id="rId11" w:history="1">
        <w:r w:rsidR="00983B72">
          <w:rPr>
            <w:rStyle w:val="Hyperlink"/>
            <w:b/>
            <w:sz w:val="20"/>
            <w:szCs w:val="20"/>
          </w:rPr>
          <w:t>www.theavagroup.com/consulting</w:t>
        </w:r>
      </w:hyperlink>
    </w:p>
    <w:p w14:paraId="225AA2ED" w14:textId="46A80A4F" w:rsidR="006F5CB1" w:rsidRDefault="006F5CB1" w:rsidP="00AA0DFC">
      <w:pPr>
        <w:jc w:val="both"/>
      </w:pPr>
      <w:r>
        <w:t>__________________________________________________________________________________</w:t>
      </w:r>
    </w:p>
    <w:p w14:paraId="7DBF4D0C" w14:textId="4D0DC975" w:rsidR="001065C1" w:rsidRDefault="001065C1" w:rsidP="00AA0DFC">
      <w:pPr>
        <w:jc w:val="both"/>
      </w:pPr>
    </w:p>
    <w:p w14:paraId="637A3646" w14:textId="482D9ABA" w:rsidR="005224EE" w:rsidRPr="007A604F" w:rsidRDefault="005224EE" w:rsidP="00AA0DFC">
      <w:pPr>
        <w:jc w:val="both"/>
        <w:rPr>
          <w:b/>
          <w:sz w:val="28"/>
          <w:szCs w:val="28"/>
        </w:rPr>
      </w:pPr>
      <w:r w:rsidRPr="007A604F">
        <w:rPr>
          <w:b/>
          <w:sz w:val="28"/>
          <w:szCs w:val="28"/>
        </w:rPr>
        <w:t>Media spokesperson</w:t>
      </w:r>
      <w:r w:rsidR="00EA62B9" w:rsidRPr="007A604F">
        <w:rPr>
          <w:b/>
          <w:sz w:val="28"/>
          <w:szCs w:val="28"/>
        </w:rPr>
        <w:t>s</w:t>
      </w:r>
    </w:p>
    <w:p w14:paraId="2E50FA1A" w14:textId="66189570" w:rsidR="005224EE" w:rsidRPr="007A604F" w:rsidRDefault="005224EE" w:rsidP="00AA0DFC">
      <w:pPr>
        <w:jc w:val="both"/>
        <w:rPr>
          <w:b/>
          <w:sz w:val="28"/>
          <w:szCs w:val="28"/>
        </w:rPr>
      </w:pPr>
    </w:p>
    <w:p w14:paraId="49B4AC7E" w14:textId="08C5AB2C" w:rsidR="005224EE" w:rsidRPr="007A604F" w:rsidRDefault="00C512FB" w:rsidP="005224EE">
      <w:pPr>
        <w:jc w:val="both"/>
        <w:outlineLvl w:val="1"/>
        <w:rPr>
          <w:rFonts w:eastAsia="Times New Roman" w:cstheme="minorHAnsi"/>
          <w:b/>
          <w:bCs/>
          <w:sz w:val="20"/>
          <w:szCs w:val="20"/>
        </w:rPr>
      </w:pPr>
      <w:r w:rsidRPr="007A604F">
        <w:rPr>
          <w:noProof/>
          <w:sz w:val="20"/>
          <w:szCs w:val="20"/>
        </w:rPr>
        <w:drawing>
          <wp:anchor distT="0" distB="0" distL="114300" distR="114300" simplePos="0" relativeHeight="251658240" behindDoc="0" locked="0" layoutInCell="1" allowOverlap="1" wp14:anchorId="69240F52" wp14:editId="1C3A95E2">
            <wp:simplePos x="0" y="0"/>
            <wp:positionH relativeFrom="margin">
              <wp:posOffset>4927600</wp:posOffset>
            </wp:positionH>
            <wp:positionV relativeFrom="paragraph">
              <wp:posOffset>8255</wp:posOffset>
            </wp:positionV>
            <wp:extent cx="802640" cy="1166495"/>
            <wp:effectExtent l="0" t="0" r="0" b="0"/>
            <wp:wrapSquare wrapText="bothSides"/>
            <wp:docPr id="5" name="Picture 5" descr="https://www.theavagroup.com/wp-content/uploads/2018/05/Chri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heavagroup.com/wp-content/uploads/2018/05/Chris-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64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4EE" w:rsidRPr="007A604F">
        <w:rPr>
          <w:rFonts w:eastAsia="Times New Roman" w:cstheme="minorHAnsi"/>
          <w:b/>
          <w:bCs/>
          <w:sz w:val="20"/>
          <w:szCs w:val="20"/>
        </w:rPr>
        <w:t>Chris Fergus</w:t>
      </w:r>
      <w:r>
        <w:rPr>
          <w:rFonts w:eastAsia="Times New Roman" w:cstheme="minorHAnsi"/>
          <w:b/>
          <w:bCs/>
          <w:sz w:val="20"/>
          <w:szCs w:val="20"/>
        </w:rPr>
        <w:t>,</w:t>
      </w:r>
      <w:r w:rsidR="005224EE" w:rsidRPr="007A604F">
        <w:rPr>
          <w:rFonts w:eastAsia="Times New Roman" w:cstheme="minorHAnsi"/>
          <w:b/>
          <w:bCs/>
          <w:sz w:val="20"/>
          <w:szCs w:val="20"/>
        </w:rPr>
        <w:t xml:space="preserve"> Group Chief Executive Officer</w:t>
      </w:r>
    </w:p>
    <w:p w14:paraId="334A415B" w14:textId="6D61E6B2" w:rsidR="005224EE" w:rsidRPr="007A604F" w:rsidRDefault="005224EE" w:rsidP="005224EE">
      <w:pPr>
        <w:jc w:val="both"/>
        <w:rPr>
          <w:rFonts w:eastAsia="Times New Roman" w:cstheme="minorHAnsi"/>
          <w:sz w:val="20"/>
          <w:szCs w:val="20"/>
        </w:rPr>
      </w:pPr>
      <w:r w:rsidRPr="007A604F">
        <w:rPr>
          <w:rFonts w:eastAsia="Times New Roman" w:cstheme="minorHAnsi"/>
          <w:sz w:val="20"/>
          <w:szCs w:val="20"/>
        </w:rPr>
        <w:t xml:space="preserve">Chris has extensive experience within the security integration and services sectors. Prior to his appointment as Ava Group CEO, Chris was the CEO of AVA Global, and SVP Strategy and Business Development for </w:t>
      </w:r>
      <w:proofErr w:type="spellStart"/>
      <w:r w:rsidRPr="007A604F">
        <w:rPr>
          <w:rFonts w:eastAsia="Times New Roman" w:cstheme="minorHAnsi"/>
          <w:sz w:val="20"/>
          <w:szCs w:val="20"/>
        </w:rPr>
        <w:t>MaxSec</w:t>
      </w:r>
      <w:proofErr w:type="spellEnd"/>
      <w:r w:rsidRPr="007A604F">
        <w:rPr>
          <w:rFonts w:eastAsia="Times New Roman" w:cstheme="minorHAnsi"/>
          <w:sz w:val="20"/>
          <w:szCs w:val="20"/>
        </w:rPr>
        <w:t xml:space="preserve"> Group Limited (MSP). He also serves as an Executive Director on the board of MSP. Chris was previously employed for 20 years with G4S. Joining G4S in 1994, Chris worked across </w:t>
      </w:r>
      <w:proofErr w:type="gramStart"/>
      <w:r w:rsidRPr="007A604F">
        <w:rPr>
          <w:rFonts w:eastAsia="Times New Roman" w:cstheme="minorHAnsi"/>
          <w:sz w:val="20"/>
          <w:szCs w:val="20"/>
        </w:rPr>
        <w:t>a number of</w:t>
      </w:r>
      <w:proofErr w:type="gramEnd"/>
      <w:r w:rsidRPr="007A604F">
        <w:rPr>
          <w:rFonts w:eastAsia="Times New Roman" w:cstheme="minorHAnsi"/>
          <w:sz w:val="20"/>
          <w:szCs w:val="20"/>
        </w:rPr>
        <w:t xml:space="preserve"> continents, most recently as Regional Managing Director, Middle East, managing a portfolio of Security &amp; FM joint ventures, with a total revenue in excess of US$1 billion.</w:t>
      </w:r>
    </w:p>
    <w:p w14:paraId="07CF75C4" w14:textId="77777777" w:rsidR="007A604F" w:rsidRDefault="007A604F" w:rsidP="00EA62B9">
      <w:pPr>
        <w:pStyle w:val="Heading2"/>
        <w:spacing w:before="0" w:beforeAutospacing="0" w:after="0" w:afterAutospacing="0"/>
        <w:rPr>
          <w:rStyle w:val="Strong"/>
          <w:rFonts w:asciiTheme="minorHAnsi" w:hAnsiTheme="minorHAnsi" w:cstheme="minorHAnsi"/>
          <w:b/>
          <w:bCs/>
          <w:color w:val="000000" w:themeColor="text1"/>
          <w:sz w:val="20"/>
          <w:szCs w:val="20"/>
        </w:rPr>
      </w:pPr>
    </w:p>
    <w:p w14:paraId="159BCF5B" w14:textId="03D149F8" w:rsidR="00EA62B9" w:rsidRPr="007A604F" w:rsidRDefault="00C512FB" w:rsidP="00EA62B9">
      <w:pPr>
        <w:pStyle w:val="Heading2"/>
        <w:spacing w:before="0" w:beforeAutospacing="0" w:after="0" w:afterAutospacing="0"/>
        <w:rPr>
          <w:rStyle w:val="Strong"/>
          <w:rFonts w:asciiTheme="minorHAnsi" w:hAnsiTheme="minorHAnsi" w:cstheme="minorHAnsi"/>
          <w:b/>
          <w:bCs/>
          <w:color w:val="000000" w:themeColor="text1"/>
          <w:sz w:val="20"/>
          <w:szCs w:val="20"/>
        </w:rPr>
      </w:pPr>
      <w:r w:rsidRPr="007A604F">
        <w:rPr>
          <w:noProof/>
          <w:color w:val="000000" w:themeColor="text1"/>
          <w:sz w:val="20"/>
          <w:szCs w:val="20"/>
        </w:rPr>
        <w:drawing>
          <wp:anchor distT="0" distB="0" distL="114300" distR="114300" simplePos="0" relativeHeight="251660288" behindDoc="0" locked="0" layoutInCell="1" allowOverlap="1" wp14:anchorId="7C649595" wp14:editId="587C10EB">
            <wp:simplePos x="0" y="0"/>
            <wp:positionH relativeFrom="margin">
              <wp:align>right</wp:align>
            </wp:positionH>
            <wp:positionV relativeFrom="paragraph">
              <wp:posOffset>17145</wp:posOffset>
            </wp:positionV>
            <wp:extent cx="816610" cy="1061085"/>
            <wp:effectExtent l="0" t="0" r="2540" b="5715"/>
            <wp:wrapSquare wrapText="bothSides"/>
            <wp:docPr id="1" name="Picture 1" descr="https://www.theavagroup.com/wp-content/uploads/2018/05/Mark-Ho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avagroup.com/wp-content/uploads/2018/05/Mark-Hort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661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62B9" w:rsidRPr="007A604F">
        <w:rPr>
          <w:rStyle w:val="Strong"/>
          <w:rFonts w:asciiTheme="minorHAnsi" w:hAnsiTheme="minorHAnsi" w:cstheme="minorHAnsi"/>
          <w:b/>
          <w:bCs/>
          <w:color w:val="000000" w:themeColor="text1"/>
          <w:sz w:val="20"/>
          <w:szCs w:val="20"/>
        </w:rPr>
        <w:t>Mark Horton</w:t>
      </w:r>
      <w:r>
        <w:rPr>
          <w:rStyle w:val="Strong"/>
          <w:rFonts w:asciiTheme="minorHAnsi" w:hAnsiTheme="minorHAnsi" w:cstheme="minorHAnsi"/>
          <w:b/>
          <w:bCs/>
          <w:color w:val="000000" w:themeColor="text1"/>
          <w:sz w:val="20"/>
          <w:szCs w:val="20"/>
        </w:rPr>
        <w:t>,</w:t>
      </w:r>
      <w:r w:rsidR="00EA62B9" w:rsidRPr="007A604F">
        <w:rPr>
          <w:rStyle w:val="Strong"/>
          <w:rFonts w:asciiTheme="minorHAnsi" w:hAnsiTheme="minorHAnsi" w:cstheme="minorHAnsi"/>
          <w:b/>
          <w:bCs/>
          <w:color w:val="000000" w:themeColor="text1"/>
          <w:sz w:val="20"/>
          <w:szCs w:val="20"/>
        </w:rPr>
        <w:t xml:space="preserve"> Global Sales and Marketing Director – Technology Division</w:t>
      </w:r>
    </w:p>
    <w:p w14:paraId="57314B7A" w14:textId="4FABED62" w:rsidR="00EA62B9" w:rsidRPr="007A604F" w:rsidRDefault="00EA62B9" w:rsidP="00EA62B9">
      <w:pPr>
        <w:pStyle w:val="Heading2"/>
        <w:spacing w:before="0" w:beforeAutospacing="0" w:after="0" w:afterAutospacing="0"/>
        <w:jc w:val="both"/>
        <w:rPr>
          <w:rFonts w:asciiTheme="minorHAnsi" w:hAnsiTheme="minorHAnsi" w:cstheme="minorHAnsi"/>
          <w:b w:val="0"/>
          <w:color w:val="000000" w:themeColor="text1"/>
          <w:sz w:val="20"/>
          <w:szCs w:val="20"/>
        </w:rPr>
      </w:pPr>
      <w:r w:rsidRPr="007A604F">
        <w:rPr>
          <w:rFonts w:asciiTheme="minorHAnsi" w:hAnsiTheme="minorHAnsi" w:cstheme="minorHAnsi"/>
          <w:b w:val="0"/>
          <w:color w:val="000000" w:themeColor="text1"/>
          <w:sz w:val="20"/>
          <w:szCs w:val="20"/>
        </w:rPr>
        <w:t xml:space="preserve">Mark has thirty years’ experience in the electronic security sector across a variety of markets including Europe, MENA and Asia Pacific. Mark has held </w:t>
      </w:r>
      <w:proofErr w:type="gramStart"/>
      <w:r w:rsidRPr="007A604F">
        <w:rPr>
          <w:rFonts w:asciiTheme="minorHAnsi" w:hAnsiTheme="minorHAnsi" w:cstheme="minorHAnsi"/>
          <w:b w:val="0"/>
          <w:color w:val="000000" w:themeColor="text1"/>
          <w:sz w:val="20"/>
          <w:szCs w:val="20"/>
        </w:rPr>
        <w:t>a number of</w:t>
      </w:r>
      <w:proofErr w:type="gramEnd"/>
      <w:r w:rsidRPr="007A604F">
        <w:rPr>
          <w:rFonts w:asciiTheme="minorHAnsi" w:hAnsiTheme="minorHAnsi" w:cstheme="minorHAnsi"/>
          <w:b w:val="0"/>
          <w:color w:val="000000" w:themeColor="text1"/>
          <w:sz w:val="20"/>
          <w:szCs w:val="20"/>
        </w:rPr>
        <w:t xml:space="preserve"> senior positions in the security industry most recently as the Regional Sales Director Middle East for G4S plc where he had responsibility for developing a diverse portfolio of security &amp; FM joint ventures with a total revenue of USD $1bn with a focus on developing the groups regional and global technology strategies.</w:t>
      </w:r>
    </w:p>
    <w:p w14:paraId="34E9AF81" w14:textId="2ED9CAAA" w:rsidR="005224EE" w:rsidRPr="005224EE" w:rsidRDefault="005224EE" w:rsidP="00AA0DFC">
      <w:pPr>
        <w:jc w:val="both"/>
        <w:rPr>
          <w:sz w:val="24"/>
          <w:szCs w:val="24"/>
        </w:rPr>
      </w:pPr>
      <w:r>
        <w:rPr>
          <w:sz w:val="24"/>
          <w:szCs w:val="24"/>
        </w:rPr>
        <w:t>___________________________________________________________________________</w:t>
      </w:r>
    </w:p>
    <w:p w14:paraId="08458A21" w14:textId="77777777" w:rsidR="005224EE" w:rsidRDefault="005224EE" w:rsidP="00AA0DFC">
      <w:pPr>
        <w:jc w:val="both"/>
        <w:rPr>
          <w:b/>
          <w:sz w:val="24"/>
          <w:szCs w:val="24"/>
        </w:rPr>
      </w:pPr>
    </w:p>
    <w:p w14:paraId="762C72DB" w14:textId="3ED15CA3" w:rsidR="006F5CB1" w:rsidRPr="007A604F" w:rsidRDefault="006F5CB1" w:rsidP="00AA0DFC">
      <w:pPr>
        <w:jc w:val="both"/>
        <w:rPr>
          <w:b/>
          <w:sz w:val="28"/>
          <w:szCs w:val="28"/>
        </w:rPr>
      </w:pPr>
      <w:r w:rsidRPr="007A604F">
        <w:rPr>
          <w:b/>
          <w:sz w:val="28"/>
          <w:szCs w:val="28"/>
        </w:rPr>
        <w:t>Editorial contact</w:t>
      </w:r>
    </w:p>
    <w:p w14:paraId="45C52032" w14:textId="728640FE" w:rsidR="006F5CB1" w:rsidRPr="007A604F" w:rsidRDefault="00C512FB" w:rsidP="00AA0DFC">
      <w:pPr>
        <w:jc w:val="both"/>
        <w:rPr>
          <w:sz w:val="20"/>
          <w:szCs w:val="20"/>
        </w:rPr>
      </w:pPr>
      <w:r w:rsidRPr="007A604F">
        <w:rPr>
          <w:rFonts w:cstheme="minorHAnsi"/>
          <w:b/>
          <w:bCs/>
          <w:noProof/>
          <w:color w:val="4D7B18"/>
          <w:sz w:val="20"/>
          <w:szCs w:val="20"/>
        </w:rPr>
        <w:drawing>
          <wp:anchor distT="0" distB="0" distL="114300" distR="114300" simplePos="0" relativeHeight="251659264" behindDoc="0" locked="0" layoutInCell="1" allowOverlap="1" wp14:anchorId="0CCC20A3" wp14:editId="23783235">
            <wp:simplePos x="0" y="0"/>
            <wp:positionH relativeFrom="margin">
              <wp:align>right</wp:align>
            </wp:positionH>
            <wp:positionV relativeFrom="paragraph">
              <wp:posOffset>16510</wp:posOffset>
            </wp:positionV>
            <wp:extent cx="1790700" cy="476250"/>
            <wp:effectExtent l="0" t="0" r="0" b="0"/>
            <wp:wrapSquare wrapText="bothSides"/>
            <wp:docPr id="4" name="Picture 4" descr="Octim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tim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anchor>
        </w:drawing>
      </w:r>
      <w:r w:rsidR="006F5CB1" w:rsidRPr="007A604F">
        <w:rPr>
          <w:sz w:val="20"/>
          <w:szCs w:val="20"/>
        </w:rPr>
        <w:t>For all media enquires please contact</w:t>
      </w:r>
      <w:r w:rsidR="005224EE" w:rsidRPr="007A604F">
        <w:rPr>
          <w:sz w:val="20"/>
          <w:szCs w:val="20"/>
        </w:rPr>
        <w:t>:</w:t>
      </w:r>
    </w:p>
    <w:p w14:paraId="3D91FCD7" w14:textId="26051569" w:rsidR="006F5CB1" w:rsidRPr="007A604F" w:rsidRDefault="006F5CB1" w:rsidP="00AA0DFC">
      <w:pPr>
        <w:jc w:val="both"/>
        <w:rPr>
          <w:sz w:val="20"/>
          <w:szCs w:val="20"/>
        </w:rPr>
      </w:pPr>
    </w:p>
    <w:p w14:paraId="6F8F823F" w14:textId="22109DE6" w:rsidR="005A08A9" w:rsidRPr="007A604F" w:rsidRDefault="005A08A9" w:rsidP="00AA0DFC">
      <w:pPr>
        <w:jc w:val="both"/>
        <w:rPr>
          <w:rFonts w:cstheme="minorHAnsi"/>
          <w:sz w:val="20"/>
          <w:szCs w:val="20"/>
        </w:rPr>
      </w:pPr>
      <w:r w:rsidRPr="007A604F">
        <w:rPr>
          <w:rFonts w:cstheme="minorHAnsi"/>
          <w:sz w:val="20"/>
          <w:szCs w:val="20"/>
        </w:rPr>
        <w:t xml:space="preserve">Email: </w:t>
      </w:r>
      <w:hyperlink r:id="rId16" w:tgtFrame="_blank" w:history="1">
        <w:r w:rsidR="005224EE" w:rsidRPr="007A604F">
          <w:rPr>
            <w:rStyle w:val="Hyperlink"/>
            <w:rFonts w:cstheme="minorHAnsi"/>
            <w:color w:val="1155CC"/>
            <w:sz w:val="20"/>
            <w:szCs w:val="20"/>
          </w:rPr>
          <w:t>pr@octima.co.uk</w:t>
        </w:r>
      </w:hyperlink>
    </w:p>
    <w:p w14:paraId="35C8A987" w14:textId="417BF38D" w:rsidR="00FA32D7" w:rsidRPr="00261ED5" w:rsidRDefault="006F5CB1" w:rsidP="00AA0DFC">
      <w:pPr>
        <w:jc w:val="both"/>
      </w:pPr>
      <w:r w:rsidRPr="007A604F">
        <w:rPr>
          <w:rFonts w:cstheme="minorHAnsi"/>
          <w:sz w:val="20"/>
          <w:szCs w:val="20"/>
        </w:rPr>
        <w:t>Tel: +44</w:t>
      </w:r>
      <w:r w:rsidR="005A08A9" w:rsidRPr="007A604F">
        <w:rPr>
          <w:rFonts w:cstheme="minorHAnsi"/>
          <w:sz w:val="20"/>
          <w:szCs w:val="20"/>
        </w:rPr>
        <w:t xml:space="preserve"> (0)</w:t>
      </w:r>
      <w:r w:rsidR="00C512FB">
        <w:rPr>
          <w:rFonts w:cstheme="minorHAnsi"/>
          <w:sz w:val="20"/>
          <w:szCs w:val="20"/>
        </w:rPr>
        <w:t>1202 022 108</w:t>
      </w:r>
    </w:p>
    <w:sectPr w:rsidR="00FA32D7" w:rsidRPr="00261ED5" w:rsidSect="00193D50">
      <w:type w:val="continuous"/>
      <w:pgSz w:w="11906" w:h="16838"/>
      <w:pgMar w:top="241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0E5C" w14:textId="77777777" w:rsidR="008C4DC0" w:rsidRDefault="008C4DC0" w:rsidP="006F5CB1">
      <w:r>
        <w:separator/>
      </w:r>
    </w:p>
  </w:endnote>
  <w:endnote w:type="continuationSeparator" w:id="0">
    <w:p w14:paraId="7A0461C4" w14:textId="77777777" w:rsidR="008C4DC0" w:rsidRDefault="008C4DC0" w:rsidP="006F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451D" w14:textId="77777777" w:rsidR="008C4DC0" w:rsidRDefault="008C4DC0" w:rsidP="006F5CB1">
      <w:r>
        <w:separator/>
      </w:r>
    </w:p>
  </w:footnote>
  <w:footnote w:type="continuationSeparator" w:id="0">
    <w:p w14:paraId="1CCAD714" w14:textId="77777777" w:rsidR="008C4DC0" w:rsidRDefault="008C4DC0" w:rsidP="006F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748A" w14:textId="71724DD9" w:rsidR="003749E7" w:rsidRPr="003749E7" w:rsidRDefault="00DF02B6" w:rsidP="00DF02B6">
    <w:pPr>
      <w:pStyle w:val="Header"/>
      <w:jc w:val="right"/>
      <w:rPr>
        <w:i/>
        <w:sz w:val="20"/>
        <w:szCs w:val="20"/>
      </w:rPr>
    </w:pPr>
    <w:r>
      <w:rPr>
        <w:i/>
        <w:noProof/>
        <w:sz w:val="20"/>
        <w:szCs w:val="20"/>
      </w:rPr>
      <w:drawing>
        <wp:inline distT="0" distB="0" distL="0" distR="0" wp14:anchorId="49218082" wp14:editId="0E1FAF87">
          <wp:extent cx="1509623" cy="81786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 Group Logo Final(CMYK).jpg"/>
                  <pic:cNvPicPr/>
                </pic:nvPicPr>
                <pic:blipFill>
                  <a:blip r:embed="rId1">
                    <a:extLst>
                      <a:ext uri="{28A0092B-C50C-407E-A947-70E740481C1C}">
                        <a14:useLocalDpi xmlns:a14="http://schemas.microsoft.com/office/drawing/2010/main" val="0"/>
                      </a:ext>
                    </a:extLst>
                  </a:blip>
                  <a:stretch>
                    <a:fillRect/>
                  </a:stretch>
                </pic:blipFill>
                <pic:spPr>
                  <a:xfrm>
                    <a:off x="0" y="0"/>
                    <a:ext cx="1526000" cy="826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0C"/>
    <w:rsid w:val="00020A92"/>
    <w:rsid w:val="00075841"/>
    <w:rsid w:val="000922D7"/>
    <w:rsid w:val="001065C1"/>
    <w:rsid w:val="001807C3"/>
    <w:rsid w:val="00187C5B"/>
    <w:rsid w:val="00193D50"/>
    <w:rsid w:val="001B2F32"/>
    <w:rsid w:val="001C00FF"/>
    <w:rsid w:val="002009C8"/>
    <w:rsid w:val="00261ED5"/>
    <w:rsid w:val="002C2DEC"/>
    <w:rsid w:val="002D178C"/>
    <w:rsid w:val="00300F9D"/>
    <w:rsid w:val="00325A0C"/>
    <w:rsid w:val="00353A1E"/>
    <w:rsid w:val="003749E7"/>
    <w:rsid w:val="00391C8F"/>
    <w:rsid w:val="003B158C"/>
    <w:rsid w:val="003F181A"/>
    <w:rsid w:val="00451CD4"/>
    <w:rsid w:val="00475934"/>
    <w:rsid w:val="004907B2"/>
    <w:rsid w:val="004932FF"/>
    <w:rsid w:val="005224EE"/>
    <w:rsid w:val="00535955"/>
    <w:rsid w:val="0054005B"/>
    <w:rsid w:val="005A08A9"/>
    <w:rsid w:val="006663D7"/>
    <w:rsid w:val="006B5355"/>
    <w:rsid w:val="006F085A"/>
    <w:rsid w:val="006F5CB1"/>
    <w:rsid w:val="00704E9B"/>
    <w:rsid w:val="0071778D"/>
    <w:rsid w:val="007236C4"/>
    <w:rsid w:val="007554E6"/>
    <w:rsid w:val="00760AAC"/>
    <w:rsid w:val="007A604F"/>
    <w:rsid w:val="007D133D"/>
    <w:rsid w:val="00832646"/>
    <w:rsid w:val="00883434"/>
    <w:rsid w:val="008845D9"/>
    <w:rsid w:val="008A012E"/>
    <w:rsid w:val="008A184A"/>
    <w:rsid w:val="008B3DF3"/>
    <w:rsid w:val="008C4DC0"/>
    <w:rsid w:val="00901AC5"/>
    <w:rsid w:val="00904B52"/>
    <w:rsid w:val="00913602"/>
    <w:rsid w:val="009323BA"/>
    <w:rsid w:val="00957334"/>
    <w:rsid w:val="00983B72"/>
    <w:rsid w:val="00994368"/>
    <w:rsid w:val="0099624F"/>
    <w:rsid w:val="009B6B72"/>
    <w:rsid w:val="009C2694"/>
    <w:rsid w:val="00A33F18"/>
    <w:rsid w:val="00A71D2F"/>
    <w:rsid w:val="00AA0DFC"/>
    <w:rsid w:val="00AF1DF0"/>
    <w:rsid w:val="00AF3F5D"/>
    <w:rsid w:val="00B52EBF"/>
    <w:rsid w:val="00B70564"/>
    <w:rsid w:val="00B94F3F"/>
    <w:rsid w:val="00BE4C66"/>
    <w:rsid w:val="00C018F9"/>
    <w:rsid w:val="00C43A14"/>
    <w:rsid w:val="00C512FB"/>
    <w:rsid w:val="00C828C4"/>
    <w:rsid w:val="00CB42EF"/>
    <w:rsid w:val="00CC3CD8"/>
    <w:rsid w:val="00D24E55"/>
    <w:rsid w:val="00D35346"/>
    <w:rsid w:val="00DA1522"/>
    <w:rsid w:val="00DE09A8"/>
    <w:rsid w:val="00DF02B6"/>
    <w:rsid w:val="00E33919"/>
    <w:rsid w:val="00E73824"/>
    <w:rsid w:val="00E75C23"/>
    <w:rsid w:val="00EA62B9"/>
    <w:rsid w:val="00EB4F8B"/>
    <w:rsid w:val="00ED577E"/>
    <w:rsid w:val="00EE29BD"/>
    <w:rsid w:val="00EF43C8"/>
    <w:rsid w:val="00F50969"/>
    <w:rsid w:val="00F87368"/>
    <w:rsid w:val="00FA32D7"/>
    <w:rsid w:val="00FB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0B5E"/>
  <w15:chartTrackingRefBased/>
  <w15:docId w15:val="{3B234719-5D2C-EE4F-B406-28C33F49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24E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CB1"/>
    <w:rPr>
      <w:color w:val="0563C1" w:themeColor="hyperlink"/>
      <w:u w:val="single"/>
    </w:rPr>
  </w:style>
  <w:style w:type="character" w:styleId="UnresolvedMention">
    <w:name w:val="Unresolved Mention"/>
    <w:basedOn w:val="DefaultParagraphFont"/>
    <w:uiPriority w:val="99"/>
    <w:semiHidden/>
    <w:unhideWhenUsed/>
    <w:rsid w:val="006F5CB1"/>
    <w:rPr>
      <w:color w:val="605E5C"/>
      <w:shd w:val="clear" w:color="auto" w:fill="E1DFDD"/>
    </w:rPr>
  </w:style>
  <w:style w:type="character" w:styleId="FollowedHyperlink">
    <w:name w:val="FollowedHyperlink"/>
    <w:basedOn w:val="DefaultParagraphFont"/>
    <w:uiPriority w:val="99"/>
    <w:semiHidden/>
    <w:unhideWhenUsed/>
    <w:rsid w:val="006F5CB1"/>
    <w:rPr>
      <w:color w:val="954F72" w:themeColor="followedHyperlink"/>
      <w:u w:val="single"/>
    </w:rPr>
  </w:style>
  <w:style w:type="paragraph" w:styleId="Header">
    <w:name w:val="header"/>
    <w:basedOn w:val="Normal"/>
    <w:link w:val="HeaderChar"/>
    <w:uiPriority w:val="99"/>
    <w:unhideWhenUsed/>
    <w:rsid w:val="006F5CB1"/>
    <w:pPr>
      <w:tabs>
        <w:tab w:val="center" w:pos="4513"/>
        <w:tab w:val="right" w:pos="9026"/>
      </w:tabs>
    </w:pPr>
  </w:style>
  <w:style w:type="character" w:customStyle="1" w:styleId="HeaderChar">
    <w:name w:val="Header Char"/>
    <w:basedOn w:val="DefaultParagraphFont"/>
    <w:link w:val="Header"/>
    <w:uiPriority w:val="99"/>
    <w:rsid w:val="006F5CB1"/>
  </w:style>
  <w:style w:type="paragraph" w:styleId="Footer">
    <w:name w:val="footer"/>
    <w:basedOn w:val="Normal"/>
    <w:link w:val="FooterChar"/>
    <w:uiPriority w:val="99"/>
    <w:unhideWhenUsed/>
    <w:rsid w:val="006F5CB1"/>
    <w:pPr>
      <w:tabs>
        <w:tab w:val="center" w:pos="4513"/>
        <w:tab w:val="right" w:pos="9026"/>
      </w:tabs>
    </w:pPr>
  </w:style>
  <w:style w:type="character" w:customStyle="1" w:styleId="FooterChar">
    <w:name w:val="Footer Char"/>
    <w:basedOn w:val="DefaultParagraphFont"/>
    <w:link w:val="Footer"/>
    <w:uiPriority w:val="99"/>
    <w:rsid w:val="006F5CB1"/>
  </w:style>
  <w:style w:type="character" w:customStyle="1" w:styleId="Heading2Char">
    <w:name w:val="Heading 2 Char"/>
    <w:basedOn w:val="DefaultParagraphFont"/>
    <w:link w:val="Heading2"/>
    <w:uiPriority w:val="9"/>
    <w:rsid w:val="005224EE"/>
    <w:rPr>
      <w:rFonts w:ascii="Times New Roman" w:eastAsia="Times New Roman" w:hAnsi="Times New Roman" w:cs="Times New Roman"/>
      <w:b/>
      <w:bCs/>
      <w:sz w:val="36"/>
      <w:szCs w:val="36"/>
    </w:rPr>
  </w:style>
  <w:style w:type="character" w:styleId="Strong">
    <w:name w:val="Strong"/>
    <w:basedOn w:val="DefaultParagraphFont"/>
    <w:uiPriority w:val="22"/>
    <w:qFormat/>
    <w:rsid w:val="005224EE"/>
    <w:rPr>
      <w:b/>
      <w:bCs/>
    </w:rPr>
  </w:style>
  <w:style w:type="paragraph" w:styleId="NormalWeb">
    <w:name w:val="Normal (Web)"/>
    <w:basedOn w:val="Normal"/>
    <w:uiPriority w:val="99"/>
    <w:semiHidden/>
    <w:unhideWhenUsed/>
    <w:rsid w:val="005224E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8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38809">
      <w:bodyDiv w:val="1"/>
      <w:marLeft w:val="0"/>
      <w:marRight w:val="0"/>
      <w:marTop w:val="0"/>
      <w:marBottom w:val="0"/>
      <w:divBdr>
        <w:top w:val="none" w:sz="0" w:space="0" w:color="auto"/>
        <w:left w:val="none" w:sz="0" w:space="0" w:color="auto"/>
        <w:bottom w:val="none" w:sz="0" w:space="0" w:color="auto"/>
        <w:right w:val="none" w:sz="0" w:space="0" w:color="auto"/>
      </w:divBdr>
    </w:div>
    <w:div w:id="18835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qtsolutions.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ftsecurity.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r@octima.co.uk" TargetMode="External"/><Relationship Id="rId1" Type="http://schemas.openxmlformats.org/officeDocument/2006/relationships/styles" Target="styles.xml"/><Relationship Id="rId6" Type="http://schemas.openxmlformats.org/officeDocument/2006/relationships/hyperlink" Target="http://www.theavagroup.com" TargetMode="External"/><Relationship Id="rId11" Type="http://schemas.openxmlformats.org/officeDocument/2006/relationships/hyperlink" Target="https://www.theavagroup.com/consulting/"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hinkava.com" TargetMode="External"/><Relationship Id="rId14" Type="http://schemas.openxmlformats.org/officeDocument/2006/relationships/hyperlink" Target="https://octim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Hewitt</dc:creator>
  <cp:keywords/>
  <dc:description/>
  <cp:lastModifiedBy>Sarah Sarah</cp:lastModifiedBy>
  <cp:revision>4</cp:revision>
  <dcterms:created xsi:type="dcterms:W3CDTF">2018-10-25T16:16:00Z</dcterms:created>
  <dcterms:modified xsi:type="dcterms:W3CDTF">2018-10-25T16:22:00Z</dcterms:modified>
</cp:coreProperties>
</file>